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8DE7" w14:textId="77777777" w:rsidR="00A072AC" w:rsidRDefault="00A072AC"/>
    <w:p w14:paraId="481A1AAC" w14:textId="77777777" w:rsidR="00A072AC" w:rsidRDefault="00A072AC"/>
    <w:p w14:paraId="7A91F755" w14:textId="77777777" w:rsidR="00A072AC" w:rsidRDefault="00A072AC"/>
    <w:p w14:paraId="0BD58D2E" w14:textId="77777777" w:rsidR="00A072AC" w:rsidRDefault="00A072AC"/>
    <w:p w14:paraId="7F649D2B" w14:textId="77777777" w:rsidR="00A072AC" w:rsidRDefault="00A072AC"/>
    <w:p w14:paraId="2FF33C7B" w14:textId="1A95C99F" w:rsidR="008829AF" w:rsidRDefault="001166D9" w:rsidP="00A072AC">
      <w:pPr>
        <w:jc w:val="center"/>
      </w:pPr>
      <w:r>
        <w:rPr>
          <w:noProof/>
        </w:rPr>
        <w:drawing>
          <wp:inline distT="0" distB="0" distL="0" distR="0" wp14:anchorId="0B7C58AE" wp14:editId="3F8172E2">
            <wp:extent cx="4962525" cy="4944706"/>
            <wp:effectExtent l="0" t="0" r="0" b="8890"/>
            <wp:docPr id="4838060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945" cy="494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586D6" w14:textId="77777777" w:rsidR="001166D9" w:rsidRPr="001166D9" w:rsidRDefault="001166D9" w:rsidP="001166D9"/>
    <w:p w14:paraId="26ACB0A5" w14:textId="77777777" w:rsidR="001166D9" w:rsidRPr="001166D9" w:rsidRDefault="001166D9" w:rsidP="001166D9"/>
    <w:p w14:paraId="3457E1CA" w14:textId="77777777" w:rsidR="001166D9" w:rsidRDefault="001166D9" w:rsidP="001166D9"/>
    <w:p w14:paraId="6CE1C383" w14:textId="77777777" w:rsidR="00DD64F0" w:rsidRPr="00A4252B" w:rsidRDefault="00DD64F0" w:rsidP="00DD64F0">
      <w:pPr>
        <w:rPr>
          <w:rFonts w:ascii="Tahoma" w:hAnsi="Tahoma" w:cs="Tahoma"/>
          <w:sz w:val="24"/>
          <w:szCs w:val="24"/>
        </w:rPr>
      </w:pPr>
      <w:r w:rsidRPr="00A4252B">
        <w:rPr>
          <w:rFonts w:ascii="Tahoma" w:hAnsi="Tahoma" w:cs="Tahoma"/>
          <w:sz w:val="24"/>
          <w:szCs w:val="24"/>
        </w:rPr>
        <w:t xml:space="preserve">Retrouvez d’autres modèles et tutos sur </w:t>
      </w:r>
      <w:hyperlink r:id="rId7" w:history="1">
        <w:r w:rsidRPr="00A4252B">
          <w:rPr>
            <w:rStyle w:val="Lienhypertexte"/>
            <w:rFonts w:ascii="Tahoma" w:hAnsi="Tahoma" w:cs="Tahoma"/>
            <w:sz w:val="24"/>
            <w:szCs w:val="24"/>
          </w:rPr>
          <w:t>www.qcf-qualiclimafroid.com</w:t>
        </w:r>
      </w:hyperlink>
    </w:p>
    <w:p w14:paraId="392E6B9D" w14:textId="77777777" w:rsidR="001166D9" w:rsidRPr="001166D9" w:rsidRDefault="001166D9" w:rsidP="001166D9">
      <w:pPr>
        <w:jc w:val="right"/>
      </w:pPr>
    </w:p>
    <w:sectPr w:rsidR="001166D9" w:rsidRPr="001166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013F" w14:textId="77777777" w:rsidR="00B7464A" w:rsidRDefault="00B7464A" w:rsidP="001166D9">
      <w:pPr>
        <w:spacing w:after="0" w:line="240" w:lineRule="auto"/>
      </w:pPr>
      <w:r>
        <w:separator/>
      </w:r>
    </w:p>
  </w:endnote>
  <w:endnote w:type="continuationSeparator" w:id="0">
    <w:p w14:paraId="6B603A19" w14:textId="77777777" w:rsidR="00B7464A" w:rsidRDefault="00B7464A" w:rsidP="0011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89BF" w14:textId="79932ED6" w:rsidR="001166D9" w:rsidRPr="001166D9" w:rsidRDefault="001166D9" w:rsidP="001166D9">
    <w:pPr>
      <w:pStyle w:val="Pieddepage"/>
      <w:jc w:val="right"/>
      <w:rPr>
        <w:rFonts w:ascii="Tahoma" w:hAnsi="Tahoma" w:cs="Tahoma"/>
      </w:rPr>
    </w:pPr>
    <w:r w:rsidRPr="001166D9">
      <w:rPr>
        <w:rFonts w:ascii="Tahoma" w:hAnsi="Tahoma" w:cs="Tahoma"/>
      </w:rPr>
      <w:t>F227_Modèle vignette bleue équipement étanche</w:t>
    </w:r>
  </w:p>
  <w:p w14:paraId="4B3D6B01" w14:textId="7C0F7900" w:rsidR="001166D9" w:rsidRPr="001166D9" w:rsidRDefault="001166D9" w:rsidP="001166D9">
    <w:pPr>
      <w:pStyle w:val="Pieddepage"/>
      <w:jc w:val="right"/>
      <w:rPr>
        <w:rFonts w:ascii="Tahoma" w:hAnsi="Tahoma" w:cs="Tahoma"/>
      </w:rPr>
    </w:pPr>
    <w:r w:rsidRPr="001166D9">
      <w:rPr>
        <w:rFonts w:ascii="Tahoma" w:hAnsi="Tahoma" w:cs="Tahoma"/>
      </w:rPr>
      <w:t>Version du 03 06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E17F" w14:textId="77777777" w:rsidR="00B7464A" w:rsidRDefault="00B7464A" w:rsidP="001166D9">
      <w:pPr>
        <w:spacing w:after="0" w:line="240" w:lineRule="auto"/>
      </w:pPr>
      <w:r>
        <w:separator/>
      </w:r>
    </w:p>
  </w:footnote>
  <w:footnote w:type="continuationSeparator" w:id="0">
    <w:p w14:paraId="2D761D6C" w14:textId="77777777" w:rsidR="00B7464A" w:rsidRDefault="00B7464A" w:rsidP="0011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C59F" w14:textId="258D9DE1" w:rsidR="001166D9" w:rsidRDefault="001166D9">
    <w:pPr>
      <w:pStyle w:val="En-tte"/>
      <w:rPr>
        <w:rFonts w:ascii="Tahoma" w:hAnsi="Tahoma" w:cs="Tahoma"/>
      </w:rPr>
    </w:pPr>
    <w:r w:rsidRPr="001166D9">
      <w:rPr>
        <w:rFonts w:ascii="Tahoma" w:hAnsi="Tahoma" w:cs="Tahoma"/>
      </w:rPr>
      <w:t xml:space="preserve">Modèle </w:t>
    </w:r>
    <w:r>
      <w:rPr>
        <w:rFonts w:ascii="Tahoma" w:hAnsi="Tahoma" w:cs="Tahoma"/>
      </w:rPr>
      <w:t>de vignette bleue</w:t>
    </w:r>
    <w:r w:rsidRPr="001166D9">
      <w:rPr>
        <w:rFonts w:ascii="Tahoma" w:hAnsi="Tahoma" w:cs="Tahoma"/>
      </w:rPr>
      <w:t xml:space="preserve"> réglementaire fluides frigorigènes équipement étanche </w:t>
    </w:r>
  </w:p>
  <w:p w14:paraId="631E8D29" w14:textId="7DB3D8CB" w:rsidR="008F0401" w:rsidRPr="001166D9" w:rsidRDefault="008F0401">
    <w:pPr>
      <w:pStyle w:val="En-tte"/>
      <w:rPr>
        <w:rFonts w:ascii="Tahoma" w:hAnsi="Tahoma" w:cs="Tahoma"/>
      </w:rPr>
    </w:pPr>
    <w:r>
      <w:rPr>
        <w:rFonts w:ascii="Tahoma" w:hAnsi="Tahoma" w:cs="Tahoma"/>
      </w:rPr>
      <w:t>QUALICLIMAFROID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9"/>
    <w:rsid w:val="001166D9"/>
    <w:rsid w:val="00314169"/>
    <w:rsid w:val="00553287"/>
    <w:rsid w:val="006F17FD"/>
    <w:rsid w:val="00856485"/>
    <w:rsid w:val="008829AF"/>
    <w:rsid w:val="008918DD"/>
    <w:rsid w:val="008F0401"/>
    <w:rsid w:val="00A072AC"/>
    <w:rsid w:val="00A909AF"/>
    <w:rsid w:val="00B7464A"/>
    <w:rsid w:val="00C07A0F"/>
    <w:rsid w:val="00CC08D2"/>
    <w:rsid w:val="00DD64F0"/>
    <w:rsid w:val="00E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7DE8"/>
  <w15:chartTrackingRefBased/>
  <w15:docId w15:val="{2B32638B-9360-4B3B-95AD-1F3303D8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6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6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6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6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6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6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6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6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6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6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6D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1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6D9"/>
  </w:style>
  <w:style w:type="paragraph" w:styleId="Pieddepage">
    <w:name w:val="footer"/>
    <w:basedOn w:val="Normal"/>
    <w:link w:val="PieddepageCar"/>
    <w:uiPriority w:val="99"/>
    <w:unhideWhenUsed/>
    <w:rsid w:val="0011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66D9"/>
  </w:style>
  <w:style w:type="character" w:styleId="Lienhypertexte">
    <w:name w:val="Hyperlink"/>
    <w:basedOn w:val="Policepardfaut"/>
    <w:uiPriority w:val="99"/>
    <w:unhideWhenUsed/>
    <w:rsid w:val="00DD6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qcf-qualiclimafroid.com/attesta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Qualité</dc:creator>
  <cp:keywords/>
  <dc:description/>
  <cp:lastModifiedBy>Nathalie Kaumanns</cp:lastModifiedBy>
  <cp:revision>5</cp:revision>
  <cp:lastPrinted>2026-06-02T15:27:00Z</cp:lastPrinted>
  <dcterms:created xsi:type="dcterms:W3CDTF">2026-06-02T14:08:00Z</dcterms:created>
  <dcterms:modified xsi:type="dcterms:W3CDTF">2026-06-03T10:13:00Z</dcterms:modified>
</cp:coreProperties>
</file>